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Краевое государственное казенное общеобразовательное учреждение,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реализующее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адаптированные основные общеобразовательные программы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«Школа-интернат № 11»</w:t>
      </w:r>
    </w:p>
    <w:p>
      <w:pPr>
        <w:tabs>
          <w:tab w:val="left" w:pos="54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29"/>
        <w:gridCol w:w="3298"/>
      </w:tblGrid>
      <w:tr>
        <w:tc>
          <w:tcPr>
            <w:tcW w:w="478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ПС </w:t>
            </w:r>
          </w:p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Протокол №___________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 ________2018 года</w:t>
            </w:r>
          </w:p>
        </w:tc>
        <w:tc>
          <w:tcPr>
            <w:tcW w:w="4787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Зам. директора по ВР</w:t>
            </w:r>
          </w:p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Летюшева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Т.П.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____ »  _____ 2018 года</w:t>
            </w:r>
          </w:p>
        </w:tc>
        <w:tc>
          <w:tcPr>
            <w:tcW w:w="4787" w:type="dxa"/>
          </w:tcPr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Крымзина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 ___ » ______2018 года</w:t>
            </w: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40"/>
          <w:szCs w:val="40"/>
          <w:lang w:eastAsia="en-US" w:bidi="en-US"/>
        </w:rPr>
        <w:t>П Л А Н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40"/>
          <w:szCs w:val="40"/>
          <w:lang w:eastAsia="en-US" w:bidi="en-US"/>
        </w:rPr>
      </w:pPr>
      <w:r>
        <w:rPr>
          <w:rFonts w:ascii="Times New Roman" w:eastAsia="Calibri" w:hAnsi="Times New Roman" w:cs="Times New Roman"/>
          <w:iCs/>
          <w:sz w:val="40"/>
          <w:szCs w:val="40"/>
          <w:lang w:eastAsia="en-US" w:bidi="en-US"/>
        </w:rPr>
        <w:t>работы методического объединения воспитателей</w:t>
      </w:r>
    </w:p>
    <w:p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на 2018-2019 учебный год</w:t>
      </w:r>
    </w:p>
    <w:p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Руководитель МОВ</w:t>
      </w:r>
    </w:p>
    <w:p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КонстантиноваТ.А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 Ванино</w:t>
      </w:r>
    </w:p>
    <w:p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lastRenderedPageBreak/>
        <w:t xml:space="preserve">Тема методического объединения школы: </w:t>
      </w:r>
    </w:p>
    <w:p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здоровьесберегающей среды как условие успешной профессиональной адаптации социализации обучающихся с интеллектуальными нарушениями».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Тема методического объединения воспитателей:</w:t>
      </w:r>
    </w:p>
    <w:p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здоровьесберегающей среды как условие успешной профессиональной адаптации социализации обучающихся с интеллектуальными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Цель методического объединения воспитателей: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</w:p>
    <w:p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педагогического мастерства по развитию и воспитанию индивидуальных способностей воспитанников с УО (ИН) посредством современных форм воспитательного взаимодействия, применения воспитательных технологий с целью повышения эффективности и качества образовательного процесса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создании и формировании здоровьесберегающей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Задачи методического объединения воспитателей:</w:t>
      </w:r>
    </w:p>
    <w:p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Повышение методической компетентности каждого педагога для большей эффективности и успешности учебно-воспитательного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создании и формировании здоровьесберегающей среды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Продолжить работу по совершенствованию профессиональных компетенций педагогов как средства формирования ключевых компетенций воспитанников с интеллектуальными нарушениями;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недрению эффективных инновационных технологий и разнообразных вариативных подходов к ЗОЖ обучающихся,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устойчивого нравственного поведения воспитанников на основе личностно-ориентированного воспитания.</w:t>
      </w:r>
    </w:p>
    <w:p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Совершенствовать качество современного занятия, повышать его эффективность и направленность на сохранение здоровья воспитанников и формирование жизненных компетенций посредством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 xml:space="preserve"> занятий, семинаров.</w:t>
      </w:r>
    </w:p>
    <w:p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Продолжить работу по обобщению и распространению воспитателями собственного педагогического опыта на краевом, всероссийском и международном уровне (открытые занятия, мастер - классы, семинары, конкурсы и др.)</w:t>
      </w:r>
    </w:p>
    <w:p>
      <w:pPr>
        <w:pStyle w:val="a3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en-US"/>
        </w:rPr>
        <w:t>Проводить работу по повышению профессионального мастерства воспитателей через прохождение процедуры аттестации.</w:t>
      </w:r>
    </w:p>
    <w:p>
      <w:pPr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деятельности:</w:t>
      </w:r>
    </w:p>
    <w:p>
      <w:pPr>
        <w:pStyle w:val="a3"/>
        <w:numPr>
          <w:ilvl w:val="0"/>
          <w:numId w:val="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занятий на основе внедрения в практику работы АООП.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эффективных путей улучшения качества самоподготовки.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изучения вопросов специфики коррекционно-развивающего   </w:t>
      </w:r>
    </w:p>
    <w:p>
      <w:p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в ходе семинаров.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воспитателей в самостоятельный поиск по выбранной проблеме.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поддержки, повышение профессиональной компетентности и творческого роста педагогов.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педагогических советах, общешкольных мероприятиях.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и воспитанников в онлайн-конкурсах краевого, всероссийского и международного масштаба.</w:t>
      </w:r>
    </w:p>
    <w:p>
      <w:pPr>
        <w:pStyle w:val="a3"/>
        <w:numPr>
          <w:ilvl w:val="0"/>
          <w:numId w:val="4"/>
        </w:numPr>
        <w:spacing w:before="30" w:after="3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школьного банка педагогических данных.</w:t>
      </w:r>
    </w:p>
    <w:p>
      <w:pPr>
        <w:spacing w:before="24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Организационные формы работы с педагогическими кадрами: </w:t>
      </w:r>
    </w:p>
    <w:p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заседания МО; </w:t>
      </w:r>
    </w:p>
    <w:p>
      <w:pPr>
        <w:numPr>
          <w:ilvl w:val="0"/>
          <w:numId w:val="1"/>
        </w:numPr>
        <w:spacing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новинок научной, методической литературы и профессиональных журналов; </w:t>
      </w:r>
    </w:p>
    <w:p>
      <w:pPr>
        <w:numPr>
          <w:ilvl w:val="0"/>
          <w:numId w:val="1"/>
        </w:num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отчет; </w:t>
      </w:r>
    </w:p>
    <w:p>
      <w:pPr>
        <w:numPr>
          <w:ilvl w:val="0"/>
          <w:numId w:val="1"/>
        </w:num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опытом;</w:t>
      </w:r>
    </w:p>
    <w:p>
      <w:pPr>
        <w:numPr>
          <w:ilvl w:val="0"/>
          <w:numId w:val="1"/>
        </w:num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>анализ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val="en-US"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мероприятий; </w:t>
      </w:r>
    </w:p>
    <w:p>
      <w:pPr>
        <w:numPr>
          <w:ilvl w:val="0"/>
          <w:numId w:val="1"/>
        </w:num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и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постояннодействующих семинаров;</w:t>
      </w:r>
    </w:p>
    <w:p>
      <w:pPr>
        <w:numPr>
          <w:ilvl w:val="0"/>
          <w:numId w:val="1"/>
        </w:numPr>
        <w:shd w:val="clear" w:color="auto" w:fill="FFFFFF"/>
        <w:spacing w:after="0" w:line="288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деятельности;</w:t>
      </w:r>
    </w:p>
    <w:p>
      <w:pPr>
        <w:numPr>
          <w:ilvl w:val="0"/>
          <w:numId w:val="1"/>
        </w:numPr>
        <w:shd w:val="clear" w:color="auto" w:fill="FFFFFF"/>
        <w:spacing w:after="0" w:line="288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воспитателей на практико-ориентированных семинарах, педагогических советах;</w:t>
      </w:r>
    </w:p>
    <w:p>
      <w:pPr>
        <w:numPr>
          <w:ilvl w:val="0"/>
          <w:numId w:val="1"/>
        </w:num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кадров; </w:t>
      </w:r>
    </w:p>
    <w:p>
      <w:pPr>
        <w:numPr>
          <w:ilvl w:val="0"/>
          <w:numId w:val="1"/>
        </w:num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воспитателей по самообразованию.</w:t>
      </w:r>
    </w:p>
    <w:p/>
    <w:p/>
    <w:p/>
    <w:p/>
    <w:p/>
    <w:p/>
    <w:tbl>
      <w:tblPr>
        <w:tblW w:w="10349" w:type="dxa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2835"/>
        <w:gridCol w:w="2835"/>
      </w:tblGrid>
      <w:tr>
        <w:trPr>
          <w:trHeight w:hRule="exact" w:val="86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before="240" w:after="240" w:line="35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en-US"/>
              </w:rPr>
              <w:lastRenderedPageBreak/>
              <w:t>Список воспитателей</w:t>
            </w:r>
          </w:p>
          <w:p>
            <w:pPr>
              <w:widowControl w:val="0"/>
              <w:spacing w:before="240" w:after="240" w:line="35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>
        <w:trPr>
          <w:trHeight w:hRule="exact" w:val="8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before="240" w:after="240" w:line="35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before="240" w:after="240" w:line="35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before="240" w:after="240" w:line="350" w:lineRule="exact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Квалификация </w:t>
            </w:r>
          </w:p>
        </w:tc>
      </w:tr>
      <w:tr>
        <w:trPr>
          <w:trHeight w:hRule="exact"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Гаврилова Оксана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высшая</w:t>
            </w:r>
          </w:p>
        </w:tc>
      </w:tr>
      <w:tr>
        <w:trPr>
          <w:trHeight w:hRule="exact" w:val="7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Домнина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>
        <w:trPr>
          <w:trHeight w:hRule="exact" w:val="7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Ефименко Ирина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>
        <w:trPr>
          <w:trHeight w:hRule="exact" w:val="7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Константинова Татьяна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</w:tr>
      <w:tr>
        <w:trPr>
          <w:trHeight w:hRule="exact" w:val="6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Кузнецова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ind w:left="131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>
        <w:trPr>
          <w:trHeight w:hRule="exact" w:val="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Мозоль Любовь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высшая</w:t>
            </w:r>
          </w:p>
        </w:tc>
      </w:tr>
      <w:tr>
        <w:trPr>
          <w:trHeight w:hRule="exact" w:val="7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Нужных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 Любовь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35"/>
                <w:shd w:val="clear" w:color="auto" w:fill="FFFFFF"/>
                <w:lang w:eastAsia="en-US"/>
              </w:rPr>
              <w:t>первая</w:t>
            </w:r>
          </w:p>
        </w:tc>
      </w:tr>
      <w:tr>
        <w:trPr>
          <w:trHeight w:hRule="exact" w:val="7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Смирнова Галина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. должности</w:t>
            </w:r>
          </w:p>
        </w:tc>
      </w:tr>
      <w:tr>
        <w:trPr>
          <w:trHeight w:hRule="exact" w:val="6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Таирова Светлана Викторовна</w:t>
            </w:r>
          </w:p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spacing w:after="24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  <w:lang w:eastAsia="en-US"/>
              </w:rPr>
              <w:t>первая</w:t>
            </w:r>
          </w:p>
        </w:tc>
      </w:tr>
    </w:tbl>
    <w:p/>
    <w:p/>
    <w:p/>
    <w:p>
      <w:pPr>
        <w:sectPr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X="-356" w:tblpY="749"/>
        <w:tblW w:w="15730" w:type="dxa"/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6520"/>
        <w:gridCol w:w="2581"/>
      </w:tblGrid>
      <w:tr>
        <w:trPr>
          <w:cantSplit/>
          <w:trHeight w:val="696"/>
        </w:trPr>
        <w:tc>
          <w:tcPr>
            <w:tcW w:w="1101" w:type="dxa"/>
            <w:vAlign w:val="center"/>
          </w:tcPr>
          <w:p>
            <w:pPr>
              <w:jc w:val="center"/>
              <w:rPr>
                <w:b/>
                <w:iCs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lastRenderedPageBreak/>
              <w:t>Сроки</w:t>
            </w:r>
            <w:proofErr w:type="spellEnd"/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заседания</w:t>
            </w:r>
            <w:proofErr w:type="spellEnd"/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Форма</w:t>
            </w:r>
            <w:proofErr w:type="spellEnd"/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b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Тем</w:t>
            </w:r>
            <w:proofErr w:type="spellEnd"/>
            <w:r>
              <w:rPr>
                <w:b/>
                <w:iCs/>
                <w:sz w:val="24"/>
                <w:szCs w:val="24"/>
                <w:lang w:bidi="en-US"/>
              </w:rPr>
              <w:t>ы выступлений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b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>
        <w:trPr>
          <w:cantSplit/>
          <w:trHeight w:val="1125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3402" w:type="dxa"/>
          </w:tcPr>
          <w:p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8"/>
              </w:rPr>
              <w:t xml:space="preserve">«Планирование и организация методической работы воспитателей на 2018-2019 учебный год» </w:t>
            </w:r>
          </w:p>
        </w:tc>
        <w:tc>
          <w:tcPr>
            <w:tcW w:w="2126" w:type="dxa"/>
          </w:tcPr>
          <w:p>
            <w:pPr>
              <w:ind w:lef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Организационно-</w:t>
            </w:r>
          </w:p>
          <w:p>
            <w:pPr>
              <w:ind w:lef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установочное заседание</w:t>
            </w:r>
          </w:p>
        </w:tc>
        <w:tc>
          <w:tcPr>
            <w:tcW w:w="6520" w:type="dxa"/>
          </w:tcPr>
          <w:p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плана работы МОВ</w:t>
            </w:r>
            <w:r>
              <w:rPr>
                <w:iCs/>
                <w:sz w:val="24"/>
                <w:szCs w:val="24"/>
                <w:lang w:val="en-US" w:bidi="en-US"/>
              </w:rPr>
              <w:t> </w:t>
            </w:r>
            <w:r>
              <w:rPr>
                <w:iCs/>
                <w:sz w:val="24"/>
                <w:szCs w:val="24"/>
                <w:lang w:bidi="en-US"/>
              </w:rPr>
              <w:t>на 2018-2019 учебный год.</w:t>
            </w:r>
          </w:p>
          <w:p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тем по самообразованию.</w:t>
            </w:r>
          </w:p>
          <w:p>
            <w:pPr>
              <w:pStyle w:val="a3"/>
              <w:numPr>
                <w:ilvl w:val="0"/>
                <w:numId w:val="22"/>
              </w:numPr>
              <w:ind w:left="317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Утверждение тем открытых занятий, мероприятий.</w:t>
            </w:r>
          </w:p>
        </w:tc>
        <w:tc>
          <w:tcPr>
            <w:tcW w:w="2581" w:type="dxa"/>
          </w:tcPr>
          <w:p>
            <w:pPr>
              <w:jc w:val="both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 xml:space="preserve">Зам. </w:t>
            </w:r>
            <w:proofErr w:type="spellStart"/>
            <w:r>
              <w:rPr>
                <w:iCs/>
                <w:sz w:val="24"/>
                <w:szCs w:val="24"/>
                <w:lang w:bidi="en-US"/>
              </w:rPr>
              <w:t>дир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. по </w:t>
            </w:r>
            <w:proofErr w:type="spellStart"/>
            <w:r>
              <w:rPr>
                <w:iCs/>
                <w:sz w:val="24"/>
                <w:szCs w:val="24"/>
                <w:lang w:bidi="en-US"/>
              </w:rPr>
              <w:t>восп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. раб. </w:t>
            </w:r>
          </w:p>
          <w:p>
            <w:pPr>
              <w:jc w:val="both"/>
              <w:rPr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iCs/>
                <w:sz w:val="24"/>
                <w:szCs w:val="24"/>
                <w:lang w:bidi="en-US"/>
              </w:rPr>
              <w:t>Летюшева</w:t>
            </w:r>
            <w:proofErr w:type="spellEnd"/>
            <w:r>
              <w:rPr>
                <w:iCs/>
                <w:sz w:val="24"/>
                <w:szCs w:val="24"/>
                <w:lang w:bidi="en-US"/>
              </w:rPr>
              <w:t xml:space="preserve"> Т.П.</w:t>
            </w:r>
          </w:p>
          <w:p>
            <w:pPr>
              <w:jc w:val="both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Константинова Т.А.</w:t>
            </w:r>
          </w:p>
          <w:p>
            <w:pPr>
              <w:spacing w:line="288" w:lineRule="auto"/>
              <w:rPr>
                <w:iCs/>
                <w:sz w:val="24"/>
                <w:szCs w:val="24"/>
                <w:lang w:bidi="en-US"/>
              </w:rPr>
            </w:pPr>
          </w:p>
        </w:tc>
      </w:tr>
      <w:tr>
        <w:trPr>
          <w:cantSplit/>
          <w:trHeight w:val="2273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 xml:space="preserve">Октябрь  </w:t>
            </w:r>
          </w:p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«Использование современных здоровьесберегающих технологий  в </w:t>
            </w:r>
            <w:proofErr w:type="spellStart"/>
            <w:r>
              <w:rPr>
                <w:iCs/>
                <w:sz w:val="24"/>
                <w:szCs w:val="24"/>
              </w:rPr>
              <w:t>воспитательно</w:t>
            </w:r>
            <w:proofErr w:type="spellEnd"/>
            <w:r>
              <w:rPr>
                <w:iCs/>
                <w:sz w:val="24"/>
                <w:szCs w:val="24"/>
              </w:rPr>
              <w:t xml:space="preserve"> - образовательном процессе».</w:t>
            </w:r>
          </w:p>
        </w:tc>
        <w:tc>
          <w:tcPr>
            <w:tcW w:w="2126" w:type="dxa"/>
          </w:tcPr>
          <w:p>
            <w:pPr>
              <w:tabs>
                <w:tab w:val="left" w:pos="1167"/>
              </w:tabs>
              <w:ind w:left="-108" w:right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Теоретический семинар</w:t>
            </w:r>
          </w:p>
          <w:p>
            <w:pPr>
              <w:ind w:left="-108" w:right="-108"/>
              <w:jc w:val="center"/>
              <w:rPr>
                <w:iCs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</w:tcPr>
          <w:p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Использование наиболее эффективных здоровьесберегающих технологий воспитательного процесса, разнообразные вариативные подходы для успешного внедрения ЗОЖ.</w:t>
            </w:r>
          </w:p>
          <w:p>
            <w:pPr>
              <w:numPr>
                <w:ilvl w:val="0"/>
                <w:numId w:val="12"/>
              </w:numPr>
              <w:contextualSpacing/>
              <w:rPr>
                <w:rFonts w:eastAsia="Calibri"/>
                <w:iCs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Роль кинезиологической гимнастики в развитии детей с умственной отсталостью (интеллектуальными нарушениями).</w:t>
            </w:r>
          </w:p>
          <w:p>
            <w:pPr>
              <w:numPr>
                <w:ilvl w:val="0"/>
                <w:numId w:val="12"/>
              </w:num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педагогических методов и приемов в работе воспитателей с обучающимися группы «риска».</w:t>
            </w:r>
          </w:p>
        </w:tc>
        <w:tc>
          <w:tcPr>
            <w:tcW w:w="2581" w:type="dxa"/>
          </w:tcPr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Гаврилова О.Б. </w:t>
            </w:r>
          </w:p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Смирнова Г.А.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iCs/>
                <w:lang w:bidi="en-US"/>
              </w:rPr>
            </w:pPr>
            <w:r>
              <w:rPr>
                <w:sz w:val="24"/>
                <w:szCs w:val="24"/>
              </w:rPr>
              <w:t>Ефименко И.П.</w:t>
            </w:r>
          </w:p>
        </w:tc>
      </w:tr>
      <w:tr>
        <w:trPr>
          <w:cantSplit/>
          <w:trHeight w:val="2534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402" w:type="dxa"/>
          </w:tcPr>
          <w:p>
            <w:pPr>
              <w:rPr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iCs/>
                <w:sz w:val="24"/>
                <w:szCs w:val="24"/>
              </w:rPr>
              <w:t xml:space="preserve">«Роль проблемных </w:t>
            </w:r>
            <w:proofErr w:type="gramStart"/>
            <w:r>
              <w:rPr>
                <w:iCs/>
                <w:sz w:val="24"/>
                <w:szCs w:val="24"/>
              </w:rPr>
              <w:t>ситуаций</w:t>
            </w:r>
            <w:proofErr w:type="gramEnd"/>
            <w:r>
              <w:rPr>
                <w:iCs/>
                <w:sz w:val="24"/>
                <w:szCs w:val="24"/>
              </w:rPr>
              <w:t xml:space="preserve"> в процессе воспитания обучающихся с интеллектуальными нарушениями направленных на сохранение здоровья воспитанников и формирование жизненных компетенций»</w:t>
            </w:r>
          </w:p>
        </w:tc>
        <w:tc>
          <w:tcPr>
            <w:tcW w:w="2126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Обмен опытом</w:t>
            </w:r>
          </w:p>
        </w:tc>
        <w:tc>
          <w:tcPr>
            <w:tcW w:w="6520" w:type="dxa"/>
          </w:tcPr>
          <w:p>
            <w:pPr>
              <w:numPr>
                <w:ilvl w:val="0"/>
                <w:numId w:val="8"/>
              </w:numPr>
              <w:spacing w:before="24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Психоэмоциональные состояния ребенка и их влияние на обучение, формирование здоровьесбережения у обучающихся в период переходного возраста. </w:t>
            </w:r>
            <w:proofErr w:type="gramEnd"/>
          </w:p>
          <w:p>
            <w:pPr>
              <w:numPr>
                <w:ilvl w:val="0"/>
                <w:numId w:val="8"/>
              </w:num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 формы стимулирования и мотивации деятельности и поведения личности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numPr>
                <w:ilvl w:val="0"/>
                <w:numId w:val="8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Организация развивающей предметно-пространственной среды для обучающихся с умственной отсталостью, интеллектуальными нарушениями в условиях реализации ФГОС. </w:t>
            </w:r>
            <w:proofErr w:type="gramEnd"/>
          </w:p>
        </w:tc>
        <w:tc>
          <w:tcPr>
            <w:tcW w:w="25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Шереметьева Н.</w:t>
            </w:r>
            <w:r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Домнина Н.Н.</w:t>
            </w: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</w:t>
            </w:r>
          </w:p>
          <w:p>
            <w:pPr>
              <w:jc w:val="both"/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Таирова С.В.</w:t>
            </w:r>
          </w:p>
        </w:tc>
      </w:tr>
      <w:tr>
        <w:trPr>
          <w:cantSplit/>
          <w:trHeight w:val="2375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402" w:type="dxa"/>
          </w:tcPr>
          <w:p>
            <w:pPr>
              <w:textAlignment w:val="baseline"/>
              <w:outlineLvl w:val="0"/>
              <w:rPr>
                <w:bCs/>
                <w:iCs/>
                <w:color w:val="222222"/>
                <w:kern w:val="36"/>
                <w:sz w:val="24"/>
                <w:szCs w:val="24"/>
              </w:rPr>
            </w:pPr>
            <w:r>
              <w:rPr>
                <w:bCs/>
                <w:iCs/>
                <w:color w:val="222222"/>
                <w:kern w:val="36"/>
                <w:sz w:val="24"/>
                <w:szCs w:val="24"/>
              </w:rPr>
              <w:t>«Формирование ценностей здоровья и здорового образа жизни, как направление сохранения и улучшения здоровья воспитанников с умственной отсталостью (интеллектуальными нарушениями)».</w:t>
            </w:r>
          </w:p>
        </w:tc>
        <w:tc>
          <w:tcPr>
            <w:tcW w:w="2126" w:type="dxa"/>
          </w:tcPr>
          <w:p>
            <w:pPr>
              <w:ind w:right="-108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Консультация</w:t>
            </w:r>
          </w:p>
        </w:tc>
        <w:tc>
          <w:tcPr>
            <w:tcW w:w="6520" w:type="dxa"/>
          </w:tcPr>
          <w:p>
            <w:pPr>
              <w:numPr>
                <w:ilvl w:val="0"/>
                <w:numId w:val="10"/>
              </w:numPr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нетрадиционных здоровьесберегающих технологий в медицине и коррекционно-педагогическом процессе (арт-терапия).</w:t>
            </w:r>
          </w:p>
          <w:p>
            <w:pPr>
              <w:numPr>
                <w:ilvl w:val="0"/>
                <w:numId w:val="10"/>
              </w:numPr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по формированию навыков безопасной жизнедеятельности и здорового образа жизни.</w:t>
            </w:r>
          </w:p>
          <w:p>
            <w:pPr>
              <w:numPr>
                <w:ilvl w:val="0"/>
                <w:numId w:val="10"/>
              </w:numPr>
              <w:ind w:left="3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Здоровьесберегающая среда как средство успешной профессиональной адаптации социализации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интеллектуальными нарушениями. </w:t>
            </w:r>
          </w:p>
        </w:tc>
        <w:tc>
          <w:tcPr>
            <w:tcW w:w="258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Мозоль Л.Н. 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Н.В.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Филипишена</w:t>
            </w:r>
            <w:proofErr w:type="spellEnd"/>
            <w:r>
              <w:rPr>
                <w:sz w:val="24"/>
                <w:szCs w:val="24"/>
              </w:rPr>
              <w:t xml:space="preserve"> Т. В.</w:t>
            </w:r>
          </w:p>
        </w:tc>
      </w:tr>
      <w:tr>
        <w:trPr>
          <w:cantSplit/>
          <w:trHeight w:val="2573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lastRenderedPageBreak/>
              <w:t>Март</w:t>
            </w:r>
          </w:p>
        </w:tc>
        <w:tc>
          <w:tcPr>
            <w:tcW w:w="3402" w:type="dxa"/>
          </w:tcPr>
          <w:p>
            <w:pPr>
              <w:rPr>
                <w:iCs/>
                <w:sz w:val="24"/>
                <w:szCs w:val="24"/>
                <w:bdr w:val="none" w:sz="0" w:space="0" w:color="auto" w:frame="1"/>
                <w:lang w:bidi="en-US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  <w:lang w:bidi="en-US"/>
              </w:rPr>
              <w:t>Формирование навыков здорового образа жизни у воспитанников с интеллектуальными нарушениями во внеурочной деятельности, как   средство формирования здоровьесберегающей среды школы.</w:t>
            </w:r>
          </w:p>
        </w:tc>
        <w:tc>
          <w:tcPr>
            <w:tcW w:w="2126" w:type="dxa"/>
          </w:tcPr>
          <w:p>
            <w:pPr>
              <w:ind w:right="-108"/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Из опыта работы</w:t>
            </w:r>
          </w:p>
          <w:p>
            <w:pPr>
              <w:ind w:right="-108"/>
              <w:jc w:val="center"/>
              <w:rPr>
                <w:iCs/>
                <w:sz w:val="24"/>
                <w:szCs w:val="24"/>
                <w:lang w:bidi="en-US"/>
              </w:rPr>
            </w:pPr>
          </w:p>
        </w:tc>
        <w:tc>
          <w:tcPr>
            <w:tcW w:w="6520" w:type="dxa"/>
          </w:tcPr>
          <w:p>
            <w:pPr>
              <w:numPr>
                <w:ilvl w:val="0"/>
                <w:numId w:val="9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  <w:lang w:bidi="en-US"/>
              </w:rPr>
              <w:t>Здоровьесбережение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и развитие физических навыков в организации самообслуживающего труда. </w:t>
            </w:r>
          </w:p>
          <w:p>
            <w:pPr>
              <w:numPr>
                <w:ilvl w:val="0"/>
                <w:numId w:val="9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Участие медицинской службы в создании здоровьесберегающей среды в образовательном учреждении. </w:t>
            </w:r>
          </w:p>
          <w:p>
            <w:pPr>
              <w:numPr>
                <w:ilvl w:val="0"/>
                <w:numId w:val="9"/>
              </w:numPr>
              <w:contextualSpacing/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Здоровье – сберегающие технологии как средство повышения познавательной мотивации </w:t>
            </w:r>
            <w:proofErr w:type="gramStart"/>
            <w:r>
              <w:rPr>
                <w:rFonts w:eastAsia="Calibri"/>
                <w:iCs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во внеурочной деятельности и организации дополнительного образования. </w:t>
            </w:r>
          </w:p>
        </w:tc>
        <w:tc>
          <w:tcPr>
            <w:tcW w:w="2581" w:type="dxa"/>
          </w:tcPr>
          <w:p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Константинова Т.А.</w:t>
            </w:r>
          </w:p>
          <w:p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  <w:lang w:bidi="en-US"/>
              </w:rPr>
              <w:t>Метелина</w:t>
            </w:r>
            <w:proofErr w:type="spellEnd"/>
            <w:r>
              <w:rPr>
                <w:rFonts w:eastAsia="Calibri"/>
                <w:iCs/>
                <w:sz w:val="24"/>
                <w:szCs w:val="24"/>
                <w:lang w:bidi="en-US"/>
              </w:rPr>
              <w:t xml:space="preserve"> Т.Н.</w:t>
            </w:r>
          </w:p>
          <w:p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rPr>
                <w:rFonts w:eastAsia="Calibri"/>
                <w:iCs/>
                <w:sz w:val="24"/>
                <w:szCs w:val="24"/>
                <w:lang w:bidi="en-US"/>
              </w:rPr>
            </w:pPr>
          </w:p>
          <w:p>
            <w:pPr>
              <w:rPr>
                <w:i/>
                <w:iCs/>
                <w:sz w:val="24"/>
                <w:szCs w:val="24"/>
                <w:lang w:bidi="en-US"/>
              </w:rPr>
            </w:pPr>
            <w:r>
              <w:rPr>
                <w:rFonts w:eastAsia="Calibri"/>
                <w:iCs/>
                <w:sz w:val="24"/>
                <w:szCs w:val="24"/>
                <w:lang w:bidi="en-US"/>
              </w:rPr>
              <w:t>Синица Ж.В.</w:t>
            </w:r>
          </w:p>
        </w:tc>
      </w:tr>
      <w:tr>
        <w:trPr>
          <w:cantSplit/>
          <w:trHeight w:val="1345"/>
        </w:trPr>
        <w:tc>
          <w:tcPr>
            <w:tcW w:w="1101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Анализ работы МО воспитателей за учебный год. Перспективы деятельности МО на 2019-2020 учебный год.</w:t>
            </w:r>
          </w:p>
        </w:tc>
        <w:tc>
          <w:tcPr>
            <w:tcW w:w="2126" w:type="dxa"/>
          </w:tcPr>
          <w:p>
            <w:pPr>
              <w:jc w:val="center"/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6520" w:type="dxa"/>
          </w:tcPr>
          <w:p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Выступление по теме самообразования.</w:t>
            </w:r>
          </w:p>
          <w:p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Анализ мониторинга воспитанности </w:t>
            </w:r>
            <w:proofErr w:type="gramStart"/>
            <w:r>
              <w:rPr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bidi="en-US"/>
              </w:rPr>
              <w:t>.</w:t>
            </w:r>
          </w:p>
          <w:p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Анализ работы МОВ за 2018-2019 уч. год.</w:t>
            </w:r>
          </w:p>
          <w:p>
            <w:pPr>
              <w:pStyle w:val="a3"/>
              <w:numPr>
                <w:ilvl w:val="0"/>
                <w:numId w:val="21"/>
              </w:numPr>
              <w:ind w:left="317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Составление предварительного плана работы на 2019-2020 учебный год.</w:t>
            </w:r>
          </w:p>
        </w:tc>
        <w:tc>
          <w:tcPr>
            <w:tcW w:w="2581" w:type="dxa"/>
          </w:tcPr>
          <w:p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Нужных Л.Ф.</w:t>
            </w:r>
          </w:p>
          <w:p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Кузнецова М.А.</w:t>
            </w:r>
          </w:p>
          <w:p>
            <w:pPr>
              <w:rPr>
                <w:iCs/>
                <w:sz w:val="24"/>
                <w:szCs w:val="24"/>
                <w:lang w:bidi="en-US"/>
              </w:rPr>
            </w:pPr>
            <w:r>
              <w:rPr>
                <w:iCs/>
                <w:sz w:val="24"/>
                <w:szCs w:val="24"/>
                <w:lang w:bidi="en-US"/>
              </w:rPr>
              <w:t>РМОВ</w:t>
            </w:r>
            <w:r>
              <w:rPr>
                <w:sz w:val="24"/>
                <w:szCs w:val="24"/>
                <w:lang w:bidi="en-US"/>
              </w:rPr>
              <w:t xml:space="preserve"> Константинова Т.А</w:t>
            </w:r>
            <w:r>
              <w:rPr>
                <w:iCs/>
                <w:sz w:val="24"/>
                <w:szCs w:val="24"/>
                <w:lang w:bidi="en-US"/>
              </w:rPr>
              <w:t>.</w:t>
            </w:r>
          </w:p>
        </w:tc>
      </w:tr>
    </w:tbl>
    <w:p/>
    <w:p/>
    <w:p/>
    <w:p/>
    <w:p/>
    <w:p/>
    <w:p/>
    <w:p/>
    <w:p/>
    <w:p/>
    <w:p/>
    <w:p/>
    <w:tbl>
      <w:tblPr>
        <w:tblStyle w:val="11"/>
        <w:tblW w:w="15937" w:type="dxa"/>
        <w:tblInd w:w="-459" w:type="dxa"/>
        <w:tblLook w:val="04A0" w:firstRow="1" w:lastRow="0" w:firstColumn="1" w:lastColumn="0" w:noHBand="0" w:noVBand="1"/>
      </w:tblPr>
      <w:tblGrid>
        <w:gridCol w:w="3023"/>
        <w:gridCol w:w="7042"/>
        <w:gridCol w:w="3488"/>
        <w:gridCol w:w="2384"/>
      </w:tblGrid>
      <w:tr>
        <w:trPr>
          <w:trHeight w:val="56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>
            <w:pPr>
              <w:tabs>
                <w:tab w:val="left" w:pos="14455"/>
              </w:tabs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 xml:space="preserve">Самообразование воспитателей в 2018-2019 уч. г. </w:t>
            </w:r>
          </w:p>
        </w:tc>
      </w:tr>
      <w:tr>
        <w:trPr>
          <w:trHeight w:val="335"/>
        </w:trPr>
        <w:tc>
          <w:tcPr>
            <w:tcW w:w="3023" w:type="dxa"/>
            <w:tcBorders>
              <w:bottom w:val="single" w:sz="4" w:space="0" w:color="auto"/>
            </w:tcBorders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ФИО</w:t>
            </w:r>
          </w:p>
        </w:tc>
        <w:tc>
          <w:tcPr>
            <w:tcW w:w="7042" w:type="dxa"/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Тема по самообразованию</w:t>
            </w:r>
          </w:p>
        </w:tc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Занятие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Сроки </w:t>
            </w:r>
          </w:p>
        </w:tc>
      </w:tr>
      <w:tr>
        <w:trPr>
          <w:trHeight w:val="1014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Гаврилова О.Б.</w:t>
            </w: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«Применение здоровьесберегающих технологий в учебно – воспитательном процессе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обучающихся с интеллектуальными нарушениями»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«Безопасности в сети Интернет»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Февраль 2019 г.</w:t>
            </w:r>
          </w:p>
        </w:tc>
      </w:tr>
      <w:tr>
        <w:trPr>
          <w:trHeight w:val="986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Домнина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Н.Н.</w:t>
            </w:r>
          </w:p>
        </w:tc>
        <w:tc>
          <w:tcPr>
            <w:tcW w:w="7042" w:type="dxa"/>
          </w:tcPr>
          <w:p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«Формирование нравственного воспитания в подростковом возрасте детей с умственной отсталостью (интеллектуальными нарушениями) 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«В здоровом теле - здоровый дух»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Март 2019 г.</w:t>
            </w:r>
          </w:p>
        </w:tc>
      </w:tr>
      <w:tr>
        <w:trPr>
          <w:trHeight w:val="1004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Константинова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 Т.А.</w:t>
            </w: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«Адаптация и социализация обучающихся с интеллектуальной недостаточностью в условиях социальной направленности среды»</w:t>
            </w:r>
            <w:proofErr w:type="gramEnd"/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«Весёлая эстафета»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Февраль 2019 г.</w:t>
            </w:r>
          </w:p>
        </w:tc>
      </w:tr>
      <w:tr>
        <w:trPr>
          <w:trHeight w:val="848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М.А.</w:t>
            </w: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«Безопасность детей школьного возраста через ознакомление с правилами дорожного движения»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«Я пешеход»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Февраль 2019 г.</w:t>
            </w:r>
          </w:p>
        </w:tc>
      </w:tr>
      <w:tr>
        <w:trPr>
          <w:trHeight w:val="850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Мозоль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Л.Н.</w:t>
            </w: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« ИКТ компетентность как фактор профессиональной ориентации социализации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с умственной отсталостью»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ind w:right="-53" w:hanging="22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«Компьютерная сказка»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Апрель 2019 г.</w:t>
            </w:r>
          </w:p>
        </w:tc>
      </w:tr>
      <w:tr>
        <w:trPr>
          <w:trHeight w:val="942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Нужных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Л.Ф.</w:t>
            </w: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«Здоровый образ жизни – основа безопасности школьника»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«Знакомство с Красной книгой Хабаровского края»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Апрель 2019 г.</w:t>
            </w:r>
          </w:p>
        </w:tc>
      </w:tr>
      <w:tr>
        <w:trPr>
          <w:trHeight w:val="1129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Г.А.</w:t>
            </w:r>
          </w:p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«Формирование БУД в группе продлённого дня в связи с внедрением ФГОС»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«Осенние мотивы»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Ноябрь 2018 г.</w:t>
            </w:r>
          </w:p>
        </w:tc>
      </w:tr>
      <w:tr>
        <w:trPr>
          <w:trHeight w:val="1129"/>
        </w:trPr>
        <w:tc>
          <w:tcPr>
            <w:tcW w:w="3023" w:type="dxa"/>
          </w:tcPr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Таирова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С.В.</w:t>
            </w:r>
          </w:p>
          <w:p>
            <w:pPr>
              <w:ind w:firstLine="34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7042" w:type="dxa"/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«Современная образовательная технология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» в работе с умственно отсталыми детьми»</w:t>
            </w:r>
          </w:p>
        </w:tc>
        <w:tc>
          <w:tcPr>
            <w:tcW w:w="3488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«Моё свободное время»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Март 2019 г.</w:t>
            </w:r>
          </w:p>
        </w:tc>
      </w:tr>
    </w:tbl>
    <w:p/>
    <w:p/>
    <w:sect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90A"/>
    <w:multiLevelType w:val="hybridMultilevel"/>
    <w:tmpl w:val="F07097A6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1FA"/>
    <w:multiLevelType w:val="hybridMultilevel"/>
    <w:tmpl w:val="211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7244"/>
    <w:multiLevelType w:val="hybridMultilevel"/>
    <w:tmpl w:val="CFCC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BAC"/>
    <w:multiLevelType w:val="hybridMultilevel"/>
    <w:tmpl w:val="85E2B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09C"/>
    <w:multiLevelType w:val="hybridMultilevel"/>
    <w:tmpl w:val="C2EEADE6"/>
    <w:lvl w:ilvl="0" w:tplc="1AE044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A381C"/>
    <w:multiLevelType w:val="hybridMultilevel"/>
    <w:tmpl w:val="78BA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60DAA"/>
    <w:multiLevelType w:val="hybridMultilevel"/>
    <w:tmpl w:val="B106E8FC"/>
    <w:lvl w:ilvl="0" w:tplc="FCE818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0F08"/>
    <w:multiLevelType w:val="hybridMultilevel"/>
    <w:tmpl w:val="DBC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4E60"/>
    <w:multiLevelType w:val="hybridMultilevel"/>
    <w:tmpl w:val="47504F4E"/>
    <w:lvl w:ilvl="0" w:tplc="E34C88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B3EC4"/>
    <w:multiLevelType w:val="hybridMultilevel"/>
    <w:tmpl w:val="2E30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E0312"/>
    <w:multiLevelType w:val="hybridMultilevel"/>
    <w:tmpl w:val="EE584BAE"/>
    <w:lvl w:ilvl="0" w:tplc="D812CA36">
      <w:start w:val="1"/>
      <w:numFmt w:val="decimal"/>
      <w:lvlText w:val="%1."/>
      <w:lvlJc w:val="left"/>
      <w:pPr>
        <w:ind w:left="1068" w:hanging="7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01DE8"/>
    <w:multiLevelType w:val="hybridMultilevel"/>
    <w:tmpl w:val="A5C86564"/>
    <w:lvl w:ilvl="0" w:tplc="4372D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74B5A"/>
    <w:multiLevelType w:val="hybridMultilevel"/>
    <w:tmpl w:val="589C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144F4"/>
    <w:multiLevelType w:val="hybridMultilevel"/>
    <w:tmpl w:val="0302A41C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F517C"/>
    <w:multiLevelType w:val="hybridMultilevel"/>
    <w:tmpl w:val="F154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68FB"/>
    <w:multiLevelType w:val="hybridMultilevel"/>
    <w:tmpl w:val="C2E66434"/>
    <w:lvl w:ilvl="0" w:tplc="5BB6C0C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A76F63"/>
    <w:multiLevelType w:val="hybridMultilevel"/>
    <w:tmpl w:val="151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E6478"/>
    <w:multiLevelType w:val="hybridMultilevel"/>
    <w:tmpl w:val="2CEEE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C32CF"/>
    <w:multiLevelType w:val="hybridMultilevel"/>
    <w:tmpl w:val="1342219E"/>
    <w:lvl w:ilvl="0" w:tplc="F818609A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B6458"/>
    <w:multiLevelType w:val="hybridMultilevel"/>
    <w:tmpl w:val="B90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A390E"/>
    <w:multiLevelType w:val="hybridMultilevel"/>
    <w:tmpl w:val="06F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5E1"/>
    <w:multiLevelType w:val="hybridMultilevel"/>
    <w:tmpl w:val="2896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19"/>
  </w:num>
  <w:num w:numId="16">
    <w:abstractNumId w:val="12"/>
  </w:num>
  <w:num w:numId="17">
    <w:abstractNumId w:val="3"/>
  </w:num>
  <w:num w:numId="18">
    <w:abstractNumId w:val="20"/>
  </w:num>
  <w:num w:numId="19">
    <w:abstractNumId w:val="8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</w:style>
  <w:style w:type="character" w:customStyle="1" w:styleId="c20">
    <w:name w:val="c20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</w:style>
  <w:style w:type="character" w:customStyle="1" w:styleId="c20">
    <w:name w:val="c20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2018-09-14T00:59:00Z</dcterms:created>
  <dcterms:modified xsi:type="dcterms:W3CDTF">2018-10-30T03:22:00Z</dcterms:modified>
</cp:coreProperties>
</file>