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32" w:rsidRDefault="00FB6132" w:rsidP="00FB6132">
      <w:pPr>
        <w:pStyle w:val="ConsPlusNormal"/>
        <w:jc w:val="center"/>
      </w:pPr>
      <w:r>
        <w:t>ОБРАЗЕЦ АНКЕТЫ N 1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электронная почта (далее - контактные данные);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Наличие сведений </w:t>
            </w:r>
            <w:proofErr w:type="gramStart"/>
            <w:r>
              <w:t>о</w:t>
            </w:r>
            <w:proofErr w:type="gramEnd"/>
            <w:r>
              <w:t xml:space="preserve"> преподаваемых педагогическим работником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организации дисциплинах;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процесса с организацией;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845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  <w:r>
              <w:t>в том числе: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по телефону (наличие контактных телефонов, указание времени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по электронной почте (наличие одного или нескольких электронных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адресов);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с помощью электронных сервисов (электронная форма для обращений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наличие возможности внесения предложений (электронная форма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FB6132" w:rsidRDefault="00FB6132" w:rsidP="00FB6132">
      <w:pPr>
        <w:pStyle w:val="ConsPlusNormal"/>
        <w:ind w:firstLine="540"/>
        <w:jc w:val="both"/>
      </w:pPr>
      <w:r>
        <w:t>--------------------------------</w:t>
      </w:r>
    </w:p>
    <w:p w:rsidR="00FB6132" w:rsidRDefault="00FB6132" w:rsidP="00FB6132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>
        <w:t>средней</w:t>
      </w:r>
      <w:proofErr w:type="gramEnd"/>
      <w:r>
        <w:t xml:space="preserve"> по городу (региону):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учащихся компьютерами (количество компьютеров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учителей (преподавателей) (количество компьютеров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Обеспеченность ОО мультимедийными проекторами (количество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мультимедийных проекторов на учебный коллектив);</w:t>
            </w:r>
            <w:proofErr w:type="gramEnd"/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Наличие лабораторий и/или мастерских (объекты для проведения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практических занятий)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Наличие современной библиотеки-</w:t>
            </w:r>
            <w:proofErr w:type="spellStart"/>
            <w:r>
              <w:t>медиатеки</w:t>
            </w:r>
            <w:proofErr w:type="spellEnd"/>
            <w:r>
              <w:t xml:space="preserve"> (читальный зал не менее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Обеспеченность специализированными кабинетами (библиотеки,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Наличие электронных учебников и учебных пособий (электронные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2.2. Наличие необходимых условий для охраны и укрепления здоровья, организации питания обучающихся.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спортивного зала;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тренажерного зала;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бассейна;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опросов;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Наличие службы психологической помощи (возможность оказания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2.4. Наличие дополнительных образовательных программ.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Наличие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в отчетном году (в том числе во </w:t>
            </w:r>
            <w:proofErr w:type="gramStart"/>
            <w:r>
              <w:t>всероссийских</w:t>
            </w:r>
            <w:proofErr w:type="gramEnd"/>
            <w:r>
              <w:t xml:space="preserve"> и международных), проводимых при участии организации;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Наличие в отчетном году, из числа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Наличие психолого-педагогического консультирования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мероприятий;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FB6132" w:rsidRDefault="00FB6132" w:rsidP="00FB6132">
      <w:pPr>
        <w:pStyle w:val="ConsPlusNormal"/>
        <w:jc w:val="both"/>
      </w:pPr>
    </w:p>
    <w:p w:rsidR="00FB6132" w:rsidRDefault="00FB6132" w:rsidP="00FB6132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B6132" w:rsidRDefault="00FB6132" w:rsidP="00FB613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здоровья;</w:t>
            </w:r>
          </w:p>
        </w:tc>
      </w:tr>
      <w:tr w:rsidR="00FB6132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</w:pP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FB6132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FB6132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B6132" w:rsidRDefault="00FB6132" w:rsidP="00ED157A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здоровья.</w:t>
            </w:r>
          </w:p>
        </w:tc>
      </w:tr>
    </w:tbl>
    <w:p w:rsidR="003A1937" w:rsidRDefault="003A1937">
      <w:bookmarkStart w:id="0" w:name="_GoBack"/>
      <w:bookmarkEnd w:id="0"/>
    </w:p>
    <w:sectPr w:rsidR="003A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32"/>
    <w:rsid w:val="003A1937"/>
    <w:rsid w:val="00F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2017-05-05T05:47:00Z</dcterms:created>
  <dcterms:modified xsi:type="dcterms:W3CDTF">2017-05-05T05:47:00Z</dcterms:modified>
</cp:coreProperties>
</file>